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01C0" w:rsidRPr="008D01C0" w:rsidRDefault="008D01C0" w:rsidP="008D01C0">
      <w:pPr>
        <w:spacing w:before="100" w:beforeAutospacing="1" w:after="100" w:afterAutospacing="1" w:line="240" w:lineRule="auto"/>
        <w:jc w:val="center"/>
        <w:rPr>
          <w:rFonts w:ascii="Times New Roman" w:eastAsia="Times New Roman" w:hAnsi="Times New Roman" w:cs="Times New Roman"/>
          <w:sz w:val="24"/>
          <w:szCs w:val="24"/>
        </w:rPr>
      </w:pPr>
      <w:r w:rsidRPr="008D01C0">
        <w:rPr>
          <w:rFonts w:ascii="Times New Roman" w:eastAsia="Times New Roman" w:hAnsi="Times New Roman" w:cs="Times New Roman"/>
          <w:b/>
          <w:bCs/>
          <w:sz w:val="24"/>
          <w:szCs w:val="24"/>
        </w:rPr>
        <w:t xml:space="preserve">ДОКЛАД С РУКОВОВДСТВОМ ПО СОБЛЮДЕНИЮ ОБЯЗАТЕЛЬНЫХ ТРЕБОВАНИЙ, ДАЮЩИХ РАЗЪЯСНЕНИЕ, КАКОЕ ПОВЕДЕНИЕ ЯВЛЯЕТСЯ ПРАВОМЕРНЫМ, А ТАКЖЕ РАЗЪЯСНЕНИЕ НОВЫХ ТРЕБОВАНИЙ НОРМАТИВНЫХ ПРАВОВЫХ АКТОВ </w:t>
      </w:r>
    </w:p>
    <w:p w:rsidR="008D01C0" w:rsidRPr="008D01C0" w:rsidRDefault="003D0AB9" w:rsidP="008D01C0">
      <w:pPr>
        <w:spacing w:before="100" w:beforeAutospacing="1" w:after="100" w:afterAutospacing="1" w:line="240" w:lineRule="auto"/>
        <w:jc w:val="center"/>
        <w:rPr>
          <w:rFonts w:ascii="Times New Roman" w:eastAsia="Times New Roman" w:hAnsi="Times New Roman" w:cs="Times New Roman"/>
          <w:sz w:val="24"/>
          <w:szCs w:val="24"/>
        </w:rPr>
      </w:pPr>
      <w:r>
        <w:rPr>
          <w:rFonts w:ascii="Times New Roman" w:eastAsia="Times New Roman" w:hAnsi="Times New Roman" w:cs="Times New Roman"/>
          <w:b/>
          <w:bCs/>
          <w:sz w:val="24"/>
          <w:szCs w:val="24"/>
        </w:rPr>
        <w:t xml:space="preserve">ЗА </w:t>
      </w:r>
      <w:r w:rsidR="0051183E">
        <w:rPr>
          <w:rFonts w:ascii="Times New Roman" w:eastAsia="Times New Roman" w:hAnsi="Times New Roman" w:cs="Times New Roman"/>
          <w:b/>
          <w:bCs/>
          <w:sz w:val="24"/>
          <w:szCs w:val="24"/>
          <w:lang w:val="en-US"/>
        </w:rPr>
        <w:t>I</w:t>
      </w:r>
      <w:r w:rsidR="0051183E">
        <w:rPr>
          <w:rFonts w:ascii="Times New Roman" w:eastAsia="Times New Roman" w:hAnsi="Times New Roman" w:cs="Times New Roman"/>
          <w:b/>
          <w:bCs/>
          <w:sz w:val="24"/>
          <w:szCs w:val="24"/>
        </w:rPr>
        <w:t xml:space="preserve"> КВАРТАЛ 2018</w:t>
      </w:r>
      <w:r w:rsidR="008D01C0" w:rsidRPr="008D01C0">
        <w:rPr>
          <w:rFonts w:ascii="Times New Roman" w:eastAsia="Times New Roman" w:hAnsi="Times New Roman" w:cs="Times New Roman"/>
          <w:b/>
          <w:bCs/>
          <w:sz w:val="24"/>
          <w:szCs w:val="24"/>
        </w:rPr>
        <w:t xml:space="preserve"> ГОДА.</w:t>
      </w:r>
    </w:p>
    <w:p w:rsidR="008D01C0" w:rsidRDefault="008D01C0" w:rsidP="003D0AB9">
      <w:pPr>
        <w:spacing w:after="0" w:line="240" w:lineRule="auto"/>
        <w:ind w:firstLine="567"/>
        <w:jc w:val="both"/>
        <w:rPr>
          <w:rFonts w:ascii="Times New Roman" w:eastAsia="Times New Roman" w:hAnsi="Times New Roman" w:cs="Times New Roman"/>
          <w:sz w:val="24"/>
          <w:szCs w:val="24"/>
        </w:rPr>
      </w:pPr>
      <w:bookmarkStart w:id="0" w:name="_GoBack"/>
      <w:bookmarkEnd w:id="0"/>
      <w:r w:rsidRPr="008D01C0">
        <w:rPr>
          <w:rFonts w:ascii="Times New Roman" w:eastAsia="Times New Roman" w:hAnsi="Times New Roman" w:cs="Times New Roman"/>
          <w:sz w:val="24"/>
          <w:szCs w:val="24"/>
        </w:rPr>
        <w:t>Доклад с руководством по соблюдению обязательных требований подготовлен в рамках реализации пункта 2.1.6 раздела «Внедрение системы комплексной профилактики нарушений обязательных требований» сводного Плана приоритетного проекта «Реформа контрольной и надзорной деятельности».</w:t>
      </w:r>
    </w:p>
    <w:p w:rsidR="003D0AB9" w:rsidRPr="008D01C0" w:rsidRDefault="003D0AB9" w:rsidP="003D0AB9">
      <w:pPr>
        <w:spacing w:after="0" w:line="240" w:lineRule="auto"/>
        <w:ind w:firstLine="567"/>
        <w:jc w:val="both"/>
        <w:rPr>
          <w:rFonts w:ascii="Times New Roman" w:eastAsia="Times New Roman" w:hAnsi="Times New Roman" w:cs="Times New Roman"/>
          <w:sz w:val="24"/>
          <w:szCs w:val="24"/>
        </w:rPr>
      </w:pPr>
    </w:p>
    <w:p w:rsidR="008D01C0" w:rsidRPr="008D01C0" w:rsidRDefault="008D01C0" w:rsidP="003D0AB9">
      <w:pPr>
        <w:spacing w:after="0" w:line="240" w:lineRule="auto"/>
        <w:ind w:firstLine="567"/>
        <w:jc w:val="center"/>
        <w:rPr>
          <w:rFonts w:ascii="Times New Roman" w:eastAsia="Times New Roman" w:hAnsi="Times New Roman" w:cs="Times New Roman"/>
          <w:sz w:val="24"/>
          <w:szCs w:val="24"/>
        </w:rPr>
      </w:pPr>
      <w:r w:rsidRPr="008D01C0">
        <w:rPr>
          <w:rFonts w:ascii="Times New Roman" w:eastAsia="Times New Roman" w:hAnsi="Times New Roman" w:cs="Times New Roman"/>
          <w:b/>
          <w:bCs/>
          <w:sz w:val="24"/>
          <w:szCs w:val="24"/>
        </w:rPr>
        <w:t>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 необходимых для их реализации организационных, технических мероприятий</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В соответствии с п. 8.2.1 Методических рекомендаций по подготовке и проведению профилактических мероприятий, направленных на предупреждение нарушения обязательных требований разработано Руководство по соблюдению обязательных требований, дающим разъяснение, какое поведение является правомерным, а также разъяснение новых требований нормативных правовых актов.</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Государственный контроль (надзор) – одна из функций государства, осуществляемая в целях организации выполнения законов и иных нормативных правовых актов.</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Контроль и надзор – два важнейших метода государственного регулирования предпринимательской деятельности, направленные на предупреждение нарушения прав, пресечение таких нарушений, наказание виновных, ликвидацию правовой неграмотности. Одним словом, эти два метода есть один из основных видов деятельности государства по обеспечению соблюдения и </w:t>
      </w:r>
      <w:proofErr w:type="gramStart"/>
      <w:r w:rsidRPr="008D01C0">
        <w:rPr>
          <w:rFonts w:ascii="Times New Roman" w:eastAsia="Times New Roman" w:hAnsi="Times New Roman" w:cs="Times New Roman"/>
          <w:sz w:val="24"/>
          <w:szCs w:val="24"/>
        </w:rPr>
        <w:t>защиты</w:t>
      </w:r>
      <w:proofErr w:type="gramEnd"/>
      <w:r w:rsidRPr="008D01C0">
        <w:rPr>
          <w:rFonts w:ascii="Times New Roman" w:eastAsia="Times New Roman" w:hAnsi="Times New Roman" w:cs="Times New Roman"/>
          <w:sz w:val="24"/>
          <w:szCs w:val="24"/>
        </w:rPr>
        <w:t xml:space="preserve"> трудовых прав и свобод граждан, включая право на безопасные условия труда;</w:t>
      </w:r>
      <w:bookmarkStart w:id="1" w:name="dst101964"/>
      <w:bookmarkEnd w:id="1"/>
      <w:r w:rsidRPr="008D01C0">
        <w:rPr>
          <w:rFonts w:ascii="Times New Roman" w:eastAsia="Times New Roman" w:hAnsi="Times New Roman" w:cs="Times New Roman"/>
          <w:sz w:val="24"/>
          <w:szCs w:val="24"/>
        </w:rPr>
        <w:t xml:space="preserve"> обеспечению соблюдения работодателями трудового законодательства и иных нормативных правовых актов, содержащих нормы трудового права.</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Одной из основных форм контрольно-надзорной деятельности являются проверки, под которыми понимается комплекс действий уполномоченных на то лиц, направленных на установление исполнения хозяйствующими субъектами норм законодательства, выявление правонарушений, их пресечение и применение санкций.</w:t>
      </w:r>
    </w:p>
    <w:p w:rsid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Контрольно-надзорная деятельность реализуется посредством организации и проведения проверок юридических лиц и индивидуальных предпринимателей (плановые и внеплановые, выездные и документарные), рассмотрения жалоб, заявлений проведение расследований несчастных случаев и т.д.</w:t>
      </w:r>
    </w:p>
    <w:p w:rsidR="003D0AB9" w:rsidRPr="008D01C0" w:rsidRDefault="003D0AB9" w:rsidP="003D0AB9">
      <w:pPr>
        <w:spacing w:after="0" w:line="240" w:lineRule="auto"/>
        <w:ind w:firstLine="567"/>
        <w:jc w:val="both"/>
        <w:rPr>
          <w:rFonts w:ascii="Times New Roman" w:eastAsia="Times New Roman" w:hAnsi="Times New Roman" w:cs="Times New Roman"/>
          <w:sz w:val="24"/>
          <w:szCs w:val="24"/>
        </w:rPr>
      </w:pPr>
    </w:p>
    <w:p w:rsidR="008D01C0" w:rsidRPr="008D01C0" w:rsidRDefault="008D01C0" w:rsidP="003D0AB9">
      <w:pPr>
        <w:spacing w:after="0" w:line="240" w:lineRule="auto"/>
        <w:ind w:firstLine="567"/>
        <w:jc w:val="center"/>
        <w:rPr>
          <w:rFonts w:ascii="Times New Roman" w:eastAsia="Times New Roman" w:hAnsi="Times New Roman" w:cs="Times New Roman"/>
          <w:sz w:val="24"/>
          <w:szCs w:val="24"/>
        </w:rPr>
      </w:pPr>
      <w:r w:rsidRPr="008D01C0">
        <w:rPr>
          <w:rFonts w:ascii="Times New Roman" w:eastAsia="Times New Roman" w:hAnsi="Times New Roman" w:cs="Times New Roman"/>
          <w:b/>
          <w:bCs/>
          <w:sz w:val="24"/>
          <w:szCs w:val="24"/>
        </w:rPr>
        <w:t>Разъяснение неоднозначных или не ясных для подконтрольных лиц обязательных требований</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Согласно статье 228 Трудового кодекса РФ при наступлении события несчастного случая работодатель (его представитель) обязан немедленно проинформировать о несчастном случае органы и организации Мурманской области, указанные в статье 228.1 Трудового кодекса РФ.</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В частности, статьей 228.1 Трудового кодекса РФ предусмотрено, что при групповом несчастном случае (два человека и более), тяжелом несчастном случае или несчастном случае со смертельным исходом работодатель (его представитель) в течение суток обязан направить извещение по установленной форме:</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 в Государственную инспекцию труда в </w:t>
      </w:r>
      <w:r w:rsidR="003D0AB9">
        <w:rPr>
          <w:rFonts w:ascii="Times New Roman" w:eastAsia="Times New Roman" w:hAnsi="Times New Roman" w:cs="Times New Roman"/>
          <w:sz w:val="24"/>
          <w:szCs w:val="24"/>
        </w:rPr>
        <w:t>Республике Карелия</w:t>
      </w:r>
      <w:r w:rsidRPr="008D01C0">
        <w:rPr>
          <w:rFonts w:ascii="Times New Roman" w:eastAsia="Times New Roman" w:hAnsi="Times New Roman" w:cs="Times New Roman"/>
          <w:sz w:val="24"/>
          <w:szCs w:val="24"/>
        </w:rPr>
        <w:t>;</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в прокуратуру по месту происшествия несчастного случая;</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lastRenderedPageBreak/>
        <w:t xml:space="preserve">- в орган исполнительной власти </w:t>
      </w:r>
      <w:r w:rsidR="003D0AB9">
        <w:rPr>
          <w:rFonts w:ascii="Times New Roman" w:eastAsia="Times New Roman" w:hAnsi="Times New Roman" w:cs="Times New Roman"/>
          <w:sz w:val="24"/>
          <w:szCs w:val="24"/>
        </w:rPr>
        <w:t>Республики Карелия</w:t>
      </w:r>
      <w:r w:rsidRPr="008D01C0">
        <w:rPr>
          <w:rFonts w:ascii="Times New Roman" w:eastAsia="Times New Roman" w:hAnsi="Times New Roman" w:cs="Times New Roman"/>
          <w:sz w:val="24"/>
          <w:szCs w:val="24"/>
        </w:rPr>
        <w:t xml:space="preserve"> и (или) орган местного самоуправления по месту государственной регистрации юридического лица или физического лица в качестве индивидуального предпринимателя;</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работодателю, направившему работника, с которым произошел несчастный случай;</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 в территориальный орган </w:t>
      </w:r>
      <w:proofErr w:type="spellStart"/>
      <w:r w:rsidRPr="008D01C0">
        <w:rPr>
          <w:rFonts w:ascii="Times New Roman" w:eastAsia="Times New Roman" w:hAnsi="Times New Roman" w:cs="Times New Roman"/>
          <w:sz w:val="24"/>
          <w:szCs w:val="24"/>
        </w:rPr>
        <w:t>Ростехнадзора</w:t>
      </w:r>
      <w:proofErr w:type="spellEnd"/>
      <w:r w:rsidRPr="008D01C0">
        <w:rPr>
          <w:rFonts w:ascii="Times New Roman" w:eastAsia="Times New Roman" w:hAnsi="Times New Roman" w:cs="Times New Roman"/>
          <w:sz w:val="24"/>
          <w:szCs w:val="24"/>
        </w:rPr>
        <w:t xml:space="preserve">, если несчастный случай произошел в организации или на объекте, </w:t>
      </w:r>
      <w:proofErr w:type="gramStart"/>
      <w:r w:rsidRPr="008D01C0">
        <w:rPr>
          <w:rFonts w:ascii="Times New Roman" w:eastAsia="Times New Roman" w:hAnsi="Times New Roman" w:cs="Times New Roman"/>
          <w:sz w:val="24"/>
          <w:szCs w:val="24"/>
        </w:rPr>
        <w:t>подконтрольных</w:t>
      </w:r>
      <w:proofErr w:type="gramEnd"/>
      <w:r w:rsidRPr="008D01C0">
        <w:rPr>
          <w:rFonts w:ascii="Times New Roman" w:eastAsia="Times New Roman" w:hAnsi="Times New Roman" w:cs="Times New Roman"/>
          <w:sz w:val="24"/>
          <w:szCs w:val="24"/>
        </w:rPr>
        <w:t xml:space="preserve"> этому органу;</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в исполнительный орган страховщика по вопросам обязательного социального страхования от несчастных случаев на производстве и профессиональных заболеваний (по месту регистрации работодателя в качестве страхователя);</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 в территориальное объединение организаций профсоюзов </w:t>
      </w:r>
      <w:r w:rsidR="003D0AB9">
        <w:rPr>
          <w:rFonts w:ascii="Times New Roman" w:eastAsia="Times New Roman" w:hAnsi="Times New Roman" w:cs="Times New Roman"/>
          <w:sz w:val="24"/>
          <w:szCs w:val="24"/>
        </w:rPr>
        <w:t>Республики Карелия</w:t>
      </w:r>
      <w:r w:rsidRPr="008D01C0">
        <w:rPr>
          <w:rFonts w:ascii="Times New Roman" w:eastAsia="Times New Roman" w:hAnsi="Times New Roman" w:cs="Times New Roman"/>
          <w:sz w:val="24"/>
          <w:szCs w:val="24"/>
        </w:rPr>
        <w:t>.</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proofErr w:type="gramStart"/>
      <w:r w:rsidRPr="008D01C0">
        <w:rPr>
          <w:rFonts w:ascii="Times New Roman" w:eastAsia="Times New Roman" w:hAnsi="Times New Roman" w:cs="Times New Roman"/>
          <w:sz w:val="24"/>
          <w:szCs w:val="24"/>
        </w:rPr>
        <w:t>В примечании к форме извещения, утвержденной постановлением Министерства труда и социального развития Российской Федерации от 24 октября 2002 г. № 73 (Форма 1 Приложения № 1), указано, что извещение о групповом несчастном случае (тяжелом несчастном случае, несчастном случае со смертельным исходом) передается в течение суток после происшествия несчастного случая в органы и организации, указанные в статье 228 Трудового кодекса РФ, по телефону</w:t>
      </w:r>
      <w:proofErr w:type="gramEnd"/>
      <w:r w:rsidRPr="008D01C0">
        <w:rPr>
          <w:rFonts w:ascii="Times New Roman" w:eastAsia="Times New Roman" w:hAnsi="Times New Roman" w:cs="Times New Roman"/>
          <w:sz w:val="24"/>
          <w:szCs w:val="24"/>
        </w:rPr>
        <w:t>, факсом, телеграфом и другими имеющимися средствами связи.</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Несоблюдение работодателем (его представителем) установленного порядка извещения органов и организаций </w:t>
      </w:r>
      <w:r w:rsidR="003D0AB9">
        <w:rPr>
          <w:rFonts w:ascii="Times New Roman" w:eastAsia="Times New Roman" w:hAnsi="Times New Roman" w:cs="Times New Roman"/>
          <w:sz w:val="24"/>
          <w:szCs w:val="24"/>
        </w:rPr>
        <w:t>Республики Карелия</w:t>
      </w:r>
      <w:r w:rsidRPr="008D01C0">
        <w:rPr>
          <w:rFonts w:ascii="Times New Roman" w:eastAsia="Times New Roman" w:hAnsi="Times New Roman" w:cs="Times New Roman"/>
          <w:sz w:val="24"/>
          <w:szCs w:val="24"/>
        </w:rPr>
        <w:t xml:space="preserve"> о происшедшем несчастном случае, включая несообщение о нем в территориальное объединение организаций профсоюзов </w:t>
      </w:r>
      <w:r w:rsidR="003D0AB9">
        <w:rPr>
          <w:rFonts w:ascii="Times New Roman" w:eastAsia="Times New Roman" w:hAnsi="Times New Roman" w:cs="Times New Roman"/>
          <w:sz w:val="24"/>
          <w:szCs w:val="24"/>
        </w:rPr>
        <w:t>Республики Карелия</w:t>
      </w:r>
      <w:r w:rsidRPr="008D01C0">
        <w:rPr>
          <w:rFonts w:ascii="Times New Roman" w:eastAsia="Times New Roman" w:hAnsi="Times New Roman" w:cs="Times New Roman"/>
          <w:sz w:val="24"/>
          <w:szCs w:val="24"/>
        </w:rPr>
        <w:t xml:space="preserve">, будет считаться сокрытием данного происшествия. </w:t>
      </w:r>
      <w:proofErr w:type="gramStart"/>
      <w:r w:rsidRPr="008D01C0">
        <w:rPr>
          <w:rFonts w:ascii="Times New Roman" w:eastAsia="Times New Roman" w:hAnsi="Times New Roman" w:cs="Times New Roman"/>
          <w:sz w:val="24"/>
          <w:szCs w:val="24"/>
        </w:rPr>
        <w:t>Данные обстоятельства повлекут организацию проведения самостоятельного расследования несчастного случая государственным инспектором труда в порядке, установленном статьей 229.3 Трудового кодекса РФ, с привлечением профсоюзного инспектора труда, а при необходимости - представителей соответствующего федерального органа исполнительной власти, осуществляющего государственный контроль (надзор) в установленной сфере деятельности, и исполнительного органа страховщика (по месту регистрации работодателя в качестве страхователя).</w:t>
      </w:r>
      <w:proofErr w:type="gramEnd"/>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В соответствии с частью 1 статьи 229 Трудового кодекса РФ для расследования несчастного случая работодатель (его представитель) незамедлительно образует комиссию в составе не менее трех человек. В состав комиссии включаются специалист по охране труда или лицо, назначенное ответственным за организацию работы по охране труда приказом (распоряжением) работодателя, представители работодателя, представители выборного органа первичной профсоюзной организации или иного представительного органа работников, уполномоченный по охране труда. Комиссию возглавляет работодатель (его представитель), а в случаях, предусмотренных настоящим Кодексом, - должностное лицо соответствующего федерального органа исполнительной власти, осуществляющего государственный контроль (надзор) в установленной сфере деятельности.</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proofErr w:type="gramStart"/>
      <w:r w:rsidRPr="008D01C0">
        <w:rPr>
          <w:rFonts w:ascii="Times New Roman" w:eastAsia="Times New Roman" w:hAnsi="Times New Roman" w:cs="Times New Roman"/>
          <w:sz w:val="24"/>
          <w:szCs w:val="24"/>
        </w:rPr>
        <w:t>Согласно части 2 статьи 229 Трудового кодекса РФ при расследовании несчастного случая (в том числе группового), в результате которого один или несколько пострадавших получили тяжелые повреждения здоровья, либо несчастного случая (в том числе группового) со смертельным исходом в состав комиссии также включаются государственный инспектор труда, представители органа исполнительной власти субъекта Российской Федерации или органа местного самоуправления (по согласованию), представитель территориального</w:t>
      </w:r>
      <w:proofErr w:type="gramEnd"/>
      <w:r w:rsidRPr="008D01C0">
        <w:rPr>
          <w:rFonts w:ascii="Times New Roman" w:eastAsia="Times New Roman" w:hAnsi="Times New Roman" w:cs="Times New Roman"/>
          <w:sz w:val="24"/>
          <w:szCs w:val="24"/>
        </w:rPr>
        <w:t xml:space="preserve"> объединения организаций профсоюзов, а при расследовании указанных несчастных случаев с </w:t>
      </w:r>
      <w:proofErr w:type="gramStart"/>
      <w:r w:rsidRPr="008D01C0">
        <w:rPr>
          <w:rFonts w:ascii="Times New Roman" w:eastAsia="Times New Roman" w:hAnsi="Times New Roman" w:cs="Times New Roman"/>
          <w:sz w:val="24"/>
          <w:szCs w:val="24"/>
        </w:rPr>
        <w:t>застрахованными</w:t>
      </w:r>
      <w:proofErr w:type="gramEnd"/>
      <w:r w:rsidRPr="008D01C0">
        <w:rPr>
          <w:rFonts w:ascii="Times New Roman" w:eastAsia="Times New Roman" w:hAnsi="Times New Roman" w:cs="Times New Roman"/>
          <w:sz w:val="24"/>
          <w:szCs w:val="24"/>
        </w:rPr>
        <w:t xml:space="preserve"> - представители исполнительного органа страховщика (по месту регистрации работодателя в качестве страхователя). Комиссию возглавляет, как правило, должностное лицо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w:t>
      </w:r>
    </w:p>
    <w:p w:rsid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lastRenderedPageBreak/>
        <w:t xml:space="preserve">Несоблюдение работодателем (его представителем) установленного порядка формирования комиссии для проведения расследования несчастного случая, без участия надлежащего </w:t>
      </w:r>
      <w:proofErr w:type="gramStart"/>
      <w:r w:rsidRPr="008D01C0">
        <w:rPr>
          <w:rFonts w:ascii="Times New Roman" w:eastAsia="Times New Roman" w:hAnsi="Times New Roman" w:cs="Times New Roman"/>
          <w:sz w:val="24"/>
          <w:szCs w:val="24"/>
        </w:rPr>
        <w:t xml:space="preserve">представителя территориального объединения организаций профсоюзов </w:t>
      </w:r>
      <w:r w:rsidR="003D0AB9">
        <w:rPr>
          <w:rFonts w:ascii="Times New Roman" w:eastAsia="Times New Roman" w:hAnsi="Times New Roman" w:cs="Times New Roman"/>
          <w:sz w:val="24"/>
          <w:szCs w:val="24"/>
        </w:rPr>
        <w:t>Республики</w:t>
      </w:r>
      <w:proofErr w:type="gramEnd"/>
      <w:r w:rsidR="003D0AB9">
        <w:rPr>
          <w:rFonts w:ascii="Times New Roman" w:eastAsia="Times New Roman" w:hAnsi="Times New Roman" w:cs="Times New Roman"/>
          <w:sz w:val="24"/>
          <w:szCs w:val="24"/>
        </w:rPr>
        <w:t xml:space="preserve"> Карелия</w:t>
      </w:r>
      <w:r w:rsidRPr="008D01C0">
        <w:rPr>
          <w:rFonts w:ascii="Times New Roman" w:eastAsia="Times New Roman" w:hAnsi="Times New Roman" w:cs="Times New Roman"/>
          <w:sz w:val="24"/>
          <w:szCs w:val="24"/>
        </w:rPr>
        <w:t>, фактически свидетельствует о нарушении порядка проведения расследования несчастного случая и подлежит дополнительному расследованию в порядке, установленном статьей 229.3 Трудового кодекса РФ.</w:t>
      </w:r>
    </w:p>
    <w:p w:rsidR="003D0AB9" w:rsidRPr="008D01C0" w:rsidRDefault="003D0AB9" w:rsidP="003D0AB9">
      <w:pPr>
        <w:spacing w:after="0" w:line="240" w:lineRule="auto"/>
        <w:ind w:firstLine="567"/>
        <w:jc w:val="both"/>
        <w:rPr>
          <w:rFonts w:ascii="Times New Roman" w:eastAsia="Times New Roman" w:hAnsi="Times New Roman" w:cs="Times New Roman"/>
          <w:sz w:val="24"/>
          <w:szCs w:val="24"/>
        </w:rPr>
      </w:pPr>
    </w:p>
    <w:p w:rsidR="008D01C0" w:rsidRPr="008D01C0" w:rsidRDefault="008D01C0" w:rsidP="003D0AB9">
      <w:pPr>
        <w:spacing w:after="0" w:line="240" w:lineRule="auto"/>
        <w:ind w:firstLine="567"/>
        <w:jc w:val="center"/>
        <w:rPr>
          <w:rFonts w:ascii="Times New Roman" w:eastAsia="Times New Roman" w:hAnsi="Times New Roman" w:cs="Times New Roman"/>
          <w:sz w:val="24"/>
          <w:szCs w:val="24"/>
        </w:rPr>
      </w:pPr>
      <w:r w:rsidRPr="008D01C0">
        <w:rPr>
          <w:rFonts w:ascii="Times New Roman" w:eastAsia="Times New Roman" w:hAnsi="Times New Roman" w:cs="Times New Roman"/>
          <w:b/>
          <w:bCs/>
          <w:sz w:val="24"/>
          <w:szCs w:val="24"/>
        </w:rPr>
        <w:t>Разъяснение новых требований нормативно-правовых актов</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Введена новая статья 4.1.1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предусматривающая замену административного наказания в виде административного штрафа предупреждением.</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proofErr w:type="gramStart"/>
      <w:r w:rsidRPr="008D01C0">
        <w:rPr>
          <w:rFonts w:ascii="Times New Roman" w:eastAsia="Times New Roman" w:hAnsi="Times New Roman" w:cs="Times New Roman"/>
          <w:sz w:val="24"/>
          <w:szCs w:val="24"/>
        </w:rPr>
        <w:t xml:space="preserve">Согласно части 1 статьи 4.1.1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являющимся субъектами малого и среднего предпринимательства лицам, осуществляющим предпринимательскую деятельность без образования юридического лица, и юридическим лицам, а также их работникам за впервые совершенное административное правонарушение, выявленное в ходе осуществления государственного контроля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раздела II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или</w:t>
      </w:r>
      <w:proofErr w:type="gramEnd"/>
      <w:r w:rsidRPr="008D01C0">
        <w:rPr>
          <w:rFonts w:ascii="Times New Roman" w:eastAsia="Times New Roman" w:hAnsi="Times New Roman" w:cs="Times New Roman"/>
          <w:sz w:val="24"/>
          <w:szCs w:val="24"/>
        </w:rPr>
        <w:t xml:space="preserve">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при наличии обстоятельств, предусмотренных частью 2 статьи 3.4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за исключением случаев, предусмотренных частью 2 статьи 4.1.1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В соответствии с частью 2 статьи 4.1.1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административное наказание в виде административного штрафа не подлежит замене на предупреждение в случае совершения административного правонарушения, предусмотренного статьями 14.31–14.33, 19.3, 19.5, 19.51, 19.6, 19.8-19.82, 19.23, частями 2 и 3 статьи 19.27, статьями 19.28, 19.29, 19.30, 19.33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Согласно части 1 статьи 4.1.1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в случае замены административного наказания в виде административного штрафа на предупреждение дополнительное административное наказание, предусмотренное соответствующей статьей раздела II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или закона субъекта Российской Федерации об административных правонарушениях, не применяется.</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При этом часть 1 статьи 4.1.1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подлежит применению только к нарушениям трудового законодательства, ответственность за которые предусмотрена частями 1, 6 статьи 5.27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частями 1, 2 статьи 5.27.1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и статьями 5.28 - 5.31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proofErr w:type="gramStart"/>
      <w:r w:rsidRPr="008D01C0">
        <w:rPr>
          <w:rFonts w:ascii="Times New Roman" w:eastAsia="Times New Roman" w:hAnsi="Times New Roman" w:cs="Times New Roman"/>
          <w:sz w:val="24"/>
          <w:szCs w:val="24"/>
        </w:rPr>
        <w:t xml:space="preserve">Частью 2 статьи 3.4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определено, что 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roofErr w:type="gramEnd"/>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proofErr w:type="gramStart"/>
      <w:r w:rsidRPr="008D01C0">
        <w:rPr>
          <w:rFonts w:ascii="Times New Roman" w:eastAsia="Times New Roman" w:hAnsi="Times New Roman" w:cs="Times New Roman"/>
          <w:sz w:val="24"/>
          <w:szCs w:val="24"/>
        </w:rPr>
        <w:t>Предупреждение может быть применено только за правонарушение, характеризуемое совокупностью следующих условий: совершено впервые и не привело к причинению вреда или возникновению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причинению имущественного ущерба.</w:t>
      </w:r>
      <w:proofErr w:type="gramEnd"/>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При решении вопроса о квалификации действий лица по статье 4.1.1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учитываются положения статьи 4.6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согласно которой лицо считается подвергнутым административному наказанию со дня вступления в законную силу </w:t>
      </w:r>
      <w:r w:rsidRPr="008D01C0">
        <w:rPr>
          <w:rFonts w:ascii="Times New Roman" w:eastAsia="Times New Roman" w:hAnsi="Times New Roman" w:cs="Times New Roman"/>
          <w:sz w:val="24"/>
          <w:szCs w:val="24"/>
        </w:rPr>
        <w:lastRenderedPageBreak/>
        <w:t>постановления о назначении административного наказания и до истечения одного года со дня исполнения данного постановления.</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При решении вопроса о применении в отношении лица статьи 4.1.1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необходимо выяснить, привлекалось ли ранее данное лицо к административной ответственности за однородное правонарушение. </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В случае</w:t>
      </w:r>
      <w:proofErr w:type="gramStart"/>
      <w:r w:rsidRPr="008D01C0">
        <w:rPr>
          <w:rFonts w:ascii="Times New Roman" w:eastAsia="Times New Roman" w:hAnsi="Times New Roman" w:cs="Times New Roman"/>
          <w:sz w:val="24"/>
          <w:szCs w:val="24"/>
        </w:rPr>
        <w:t>,</w:t>
      </w:r>
      <w:proofErr w:type="gramEnd"/>
      <w:r w:rsidRPr="008D01C0">
        <w:rPr>
          <w:rFonts w:ascii="Times New Roman" w:eastAsia="Times New Roman" w:hAnsi="Times New Roman" w:cs="Times New Roman"/>
          <w:sz w:val="24"/>
          <w:szCs w:val="24"/>
        </w:rPr>
        <w:t xml:space="preserve"> если в ходе осуществления </w:t>
      </w:r>
      <w:proofErr w:type="spellStart"/>
      <w:r w:rsidRPr="008D01C0">
        <w:rPr>
          <w:rFonts w:ascii="Times New Roman" w:eastAsia="Times New Roman" w:hAnsi="Times New Roman" w:cs="Times New Roman"/>
          <w:sz w:val="24"/>
          <w:szCs w:val="24"/>
        </w:rPr>
        <w:t>надзорно-контрольного</w:t>
      </w:r>
      <w:proofErr w:type="spellEnd"/>
      <w:r w:rsidRPr="008D01C0">
        <w:rPr>
          <w:rFonts w:ascii="Times New Roman" w:eastAsia="Times New Roman" w:hAnsi="Times New Roman" w:cs="Times New Roman"/>
          <w:sz w:val="24"/>
          <w:szCs w:val="24"/>
        </w:rPr>
        <w:t xml:space="preserve"> мероприятия установлено несколько однородных административных правонарушений, но имеются критерии, указанные в статье 4.1.1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то лицо, совершившее такие правонарушения, привлекается к ответственности в виде предупреждения за каждое из совершенных им правонарушений.</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В соответствии с частью 1 статьи 1.7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лицо, совершившее административное правонарушение, подлежит ответственности на основании закона, действовавшего во время совершения правонарушения. </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Согласно части 2 статьи 1.7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закон, смягчающий административную ответственность, либо иным образом улучшающий положение лица, привлекаемого к ответственности, имеет обратную силу,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административного наказания не исполнено.</w:t>
      </w:r>
    </w:p>
    <w:p w:rsidR="008D01C0" w:rsidRDefault="008D01C0" w:rsidP="003D0AB9">
      <w:pPr>
        <w:spacing w:after="0" w:line="240" w:lineRule="auto"/>
        <w:ind w:firstLine="567"/>
        <w:jc w:val="both"/>
        <w:rPr>
          <w:rFonts w:ascii="Times New Roman" w:eastAsia="Times New Roman" w:hAnsi="Times New Roman" w:cs="Times New Roman"/>
          <w:sz w:val="24"/>
          <w:szCs w:val="24"/>
        </w:rPr>
      </w:pPr>
      <w:proofErr w:type="gramStart"/>
      <w:r w:rsidRPr="008D01C0">
        <w:rPr>
          <w:rFonts w:ascii="Times New Roman" w:eastAsia="Times New Roman" w:hAnsi="Times New Roman" w:cs="Times New Roman"/>
          <w:sz w:val="24"/>
          <w:szCs w:val="24"/>
        </w:rPr>
        <w:t xml:space="preserve">В случае обращения лица, привлеченного к административной ответственности в виде штрафа, в вышестоящий орган, вышестоящему должностному лицу либо в районный суд по месту рассмотрения дела о замене административного наказания в виде штрафа на предупреждение на основании части 1 статьи 4.1.1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 вышестоящий орган, вышестоящее должностное лицо либо районный суд по месту рассмотрения дела вправе осуществить замену штрафа на предупреждение</w:t>
      </w:r>
      <w:proofErr w:type="gramEnd"/>
      <w:r w:rsidRPr="008D01C0">
        <w:rPr>
          <w:rFonts w:ascii="Times New Roman" w:eastAsia="Times New Roman" w:hAnsi="Times New Roman" w:cs="Times New Roman"/>
          <w:sz w:val="24"/>
          <w:szCs w:val="24"/>
        </w:rPr>
        <w:t xml:space="preserve"> при соблюдении условий, предусмотренных частью 2 статьи 3.4 </w:t>
      </w:r>
      <w:proofErr w:type="spellStart"/>
      <w:r w:rsidRPr="008D01C0">
        <w:rPr>
          <w:rFonts w:ascii="Times New Roman" w:eastAsia="Times New Roman" w:hAnsi="Times New Roman" w:cs="Times New Roman"/>
          <w:sz w:val="24"/>
          <w:szCs w:val="24"/>
        </w:rPr>
        <w:t>КоАП</w:t>
      </w:r>
      <w:proofErr w:type="spellEnd"/>
      <w:r w:rsidRPr="008D01C0">
        <w:rPr>
          <w:rFonts w:ascii="Times New Roman" w:eastAsia="Times New Roman" w:hAnsi="Times New Roman" w:cs="Times New Roman"/>
          <w:sz w:val="24"/>
          <w:szCs w:val="24"/>
        </w:rPr>
        <w:t xml:space="preserve"> РФ.</w:t>
      </w:r>
    </w:p>
    <w:p w:rsidR="003D0AB9" w:rsidRPr="008D01C0" w:rsidRDefault="003D0AB9" w:rsidP="003D0AB9">
      <w:pPr>
        <w:spacing w:after="0" w:line="240" w:lineRule="auto"/>
        <w:ind w:firstLine="567"/>
        <w:jc w:val="both"/>
        <w:rPr>
          <w:rFonts w:ascii="Times New Roman" w:eastAsia="Times New Roman" w:hAnsi="Times New Roman" w:cs="Times New Roman"/>
          <w:sz w:val="24"/>
          <w:szCs w:val="24"/>
        </w:rPr>
      </w:pPr>
    </w:p>
    <w:p w:rsidR="008D01C0" w:rsidRPr="008D01C0" w:rsidRDefault="008D01C0" w:rsidP="003D0AB9">
      <w:pPr>
        <w:spacing w:after="0" w:line="240" w:lineRule="auto"/>
        <w:ind w:firstLine="567"/>
        <w:jc w:val="center"/>
        <w:rPr>
          <w:rFonts w:ascii="Times New Roman" w:eastAsia="Times New Roman" w:hAnsi="Times New Roman" w:cs="Times New Roman"/>
          <w:sz w:val="24"/>
          <w:szCs w:val="24"/>
        </w:rPr>
      </w:pPr>
      <w:r w:rsidRPr="008D01C0">
        <w:rPr>
          <w:rFonts w:ascii="Times New Roman" w:eastAsia="Times New Roman" w:hAnsi="Times New Roman" w:cs="Times New Roman"/>
          <w:b/>
          <w:bCs/>
          <w:sz w:val="24"/>
          <w:szCs w:val="24"/>
        </w:rPr>
        <w:t>Организационные, технические и иные мероприятия для реализации новых требований</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Распоряжением Правительства РФ от 26.09.2017 г. № 2049-р утвержден План мероприятий («дорожной карты») по созданию, развитию и вводу в эксплуатацию информационной системы «Типовое облачное решение по автоматизации контрольной (надзорной) деятельности» на 2017-2019 годы» (далее – «дорожная карта»).</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Реализация вышеназванной «дорожной карты» направлена на повышение результативности и эффективности контрольной (надзорной) деятельности, в том числе посредством внедрения в деятельность контрольных (надзорных) органов автоматизированных систем при организации и осуществлении ими своей деятельности.</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Осуществление контрольными (надзорными) органами с определенной периодичностью проверки подконтрольных субъектов зачастую требует повышения эффективности расходования задействованных ресурсов. Одновременно складывается ситуация, при которой количество подконтрольных субъектов превышает потенциальные возможности контрольного (надзорного) органа по их проверке. Это приводит к отсутствию возможности обеспечить безопасность обработки и хранения информации о результатах проверки деятельности подконтрольных субъектов.</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Мировая практика свидетельствует об активном использовании автоматизации процессов контрольной (надзорной) функции государства в целях снижения общей административной нагрузки на субъекты хозяйственной деятельности с одновременным повышением уровня эффективности контрольной (надзорной) деятельности уполномоченных органов государственной власти.</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В связи с этим необходимо внедрение современных информационных технологий в части проведения контрольных (надзорных) мероприятий в зависимости от степени нагрузки на контрольный (надзорный) орган, что позволит существенно повысить </w:t>
      </w:r>
      <w:r w:rsidRPr="008D01C0">
        <w:rPr>
          <w:rFonts w:ascii="Times New Roman" w:eastAsia="Times New Roman" w:hAnsi="Times New Roman" w:cs="Times New Roman"/>
          <w:sz w:val="24"/>
          <w:szCs w:val="24"/>
        </w:rPr>
        <w:lastRenderedPageBreak/>
        <w:t>эффективность расходования ресурсов контрольных (надзорных) органов путем сосредоточения усилий инспекторского состава органов государственного контроля (надзора) на наиболее значимых направлениях.</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Сокращение числа проверок и снижение административного давления на бизнес при одновременном повышении уровня защищенности охраняемых законом ценностей станет следствием реализации «дорожной карты».</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Целью «дорожной карты» является оптимизация трудовых, материальных и финансовых ресурсов, используемых при осуществлении государственного и муниципального контроля (надзора), в числе которых уменьшение количества личных посещений инспекторами контрольных (надзорных) органов проверяемых организаций, перевод документооборота из бумажного в электронный вид, сокращение количества конфликтных ситуаций с использованием федеральной информационной системы досудебного (внесудебного) обжалования.</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Фактором повышения эффективности государственного управления посредством оптимизации контрольной (надзорной) функции государства является переход при организации и осуществлении мероприятий по контролю к использованию автоматизации процессов, которые используется в большинстве развитых стран мира.</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Мировой опыт использования автоматизации свидетельствует, что подобный подход позволяет сократить общее количество и скорость проверок до 50 процентов, а отдельные категории бизнеса и вовсе освободить от необходимости прохождения плановых проверок либо проводить их путем удаленного представления материалов без посещения проверяемой организации. При этом обеспечено сохранение или даже повышение уровня безопасности в подконтрольной сфере.</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Результатами реализации «дорожной карты» являются:</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создание, развитие и ввод в эксплуатацию государственной информационной системы «Типовое облачное решение по автоматизации контрольной (надзорной) деятельности»;</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принятие соответствующих нормативных правовых актов в целях установления требований при проведении процесса информатизации контрольных (надзорных) органов при организации и осуществлении всех видов государственного контроля (надзора) начиная с 2017 года.</w:t>
      </w:r>
    </w:p>
    <w:p w:rsidR="008D01C0" w:rsidRDefault="008D01C0" w:rsidP="003D0AB9">
      <w:pPr>
        <w:spacing w:after="0" w:line="240" w:lineRule="auto"/>
        <w:ind w:firstLine="567"/>
        <w:jc w:val="both"/>
        <w:rPr>
          <w:rFonts w:ascii="Times New Roman" w:eastAsia="Times New Roman" w:hAnsi="Times New Roman" w:cs="Times New Roman"/>
          <w:sz w:val="24"/>
          <w:szCs w:val="24"/>
        </w:rPr>
      </w:pPr>
      <w:proofErr w:type="gramStart"/>
      <w:r w:rsidRPr="008D01C0">
        <w:rPr>
          <w:rFonts w:ascii="Times New Roman" w:eastAsia="Times New Roman" w:hAnsi="Times New Roman" w:cs="Times New Roman"/>
          <w:sz w:val="24"/>
          <w:szCs w:val="24"/>
        </w:rPr>
        <w:t>По результатам реализации «дорожной карты» планируется обеспечить на основе общих стандартов и методических подходов необходимый уровень информационного взаимодействия органов государственного контроля (надзора) и используемых ими информационных систем при планировании и осуществлении мероприятий государственного контроля (надзора), автоматизировать постоянные и однообразные процессы, осуществляемые инспекторским составом, повысить обоснованность принимаемых ими решений, автоматизировать сбор и анализ сводной информации об осуществлении контрольных (надзорных) мероприятий, а</w:t>
      </w:r>
      <w:proofErr w:type="gramEnd"/>
      <w:r w:rsidRPr="008D01C0">
        <w:rPr>
          <w:rFonts w:ascii="Times New Roman" w:eastAsia="Times New Roman" w:hAnsi="Times New Roman" w:cs="Times New Roman"/>
          <w:sz w:val="24"/>
          <w:szCs w:val="24"/>
        </w:rPr>
        <w:t xml:space="preserve"> также повысить доступность указанной информации для хозяйствующих субъектов и граждан.</w:t>
      </w:r>
    </w:p>
    <w:p w:rsidR="003D0AB9" w:rsidRPr="008D01C0" w:rsidRDefault="003D0AB9" w:rsidP="003D0AB9">
      <w:pPr>
        <w:spacing w:after="0" w:line="240" w:lineRule="auto"/>
        <w:ind w:firstLine="567"/>
        <w:jc w:val="both"/>
        <w:rPr>
          <w:rFonts w:ascii="Times New Roman" w:eastAsia="Times New Roman" w:hAnsi="Times New Roman" w:cs="Times New Roman"/>
          <w:sz w:val="24"/>
          <w:szCs w:val="24"/>
        </w:rPr>
      </w:pPr>
    </w:p>
    <w:p w:rsidR="008D01C0" w:rsidRPr="008D01C0" w:rsidRDefault="008D01C0" w:rsidP="003D0AB9">
      <w:pPr>
        <w:spacing w:after="0" w:line="240" w:lineRule="auto"/>
        <w:ind w:firstLine="567"/>
        <w:jc w:val="center"/>
        <w:rPr>
          <w:rFonts w:ascii="Times New Roman" w:eastAsia="Times New Roman" w:hAnsi="Times New Roman" w:cs="Times New Roman"/>
          <w:sz w:val="24"/>
          <w:szCs w:val="24"/>
        </w:rPr>
      </w:pPr>
      <w:r w:rsidRPr="008D01C0">
        <w:rPr>
          <w:rFonts w:ascii="Times New Roman" w:eastAsia="Times New Roman" w:hAnsi="Times New Roman" w:cs="Times New Roman"/>
          <w:b/>
          <w:bCs/>
          <w:sz w:val="24"/>
          <w:szCs w:val="24"/>
        </w:rPr>
        <w:t>Информирование и консультирование по вопросам</w:t>
      </w:r>
    </w:p>
    <w:p w:rsidR="008D01C0" w:rsidRPr="008D01C0" w:rsidRDefault="008D01C0" w:rsidP="003D0AB9">
      <w:pPr>
        <w:spacing w:after="0" w:line="240" w:lineRule="auto"/>
        <w:ind w:firstLine="567"/>
        <w:jc w:val="center"/>
        <w:rPr>
          <w:rFonts w:ascii="Times New Roman" w:eastAsia="Times New Roman" w:hAnsi="Times New Roman" w:cs="Times New Roman"/>
          <w:sz w:val="24"/>
          <w:szCs w:val="24"/>
        </w:rPr>
      </w:pPr>
      <w:r w:rsidRPr="008D01C0">
        <w:rPr>
          <w:rFonts w:ascii="Times New Roman" w:eastAsia="Times New Roman" w:hAnsi="Times New Roman" w:cs="Times New Roman"/>
          <w:b/>
          <w:bCs/>
          <w:sz w:val="24"/>
          <w:szCs w:val="24"/>
        </w:rPr>
        <w:t>трудового законодательства, развитие системы электронных сервисов</w:t>
      </w:r>
    </w:p>
    <w:p w:rsidR="008D01C0" w:rsidRPr="008D01C0" w:rsidRDefault="008D01C0" w:rsidP="003D0AB9">
      <w:pPr>
        <w:spacing w:after="0" w:line="240" w:lineRule="auto"/>
        <w:ind w:firstLine="567"/>
        <w:jc w:val="center"/>
        <w:rPr>
          <w:rFonts w:ascii="Times New Roman" w:eastAsia="Times New Roman" w:hAnsi="Times New Roman" w:cs="Times New Roman"/>
          <w:sz w:val="24"/>
          <w:szCs w:val="24"/>
        </w:rPr>
      </w:pPr>
      <w:r w:rsidRPr="008D01C0">
        <w:rPr>
          <w:rFonts w:ascii="Times New Roman" w:eastAsia="Times New Roman" w:hAnsi="Times New Roman" w:cs="Times New Roman"/>
          <w:b/>
          <w:bCs/>
          <w:sz w:val="24"/>
          <w:szCs w:val="24"/>
        </w:rPr>
        <w:t>«</w:t>
      </w:r>
      <w:proofErr w:type="spellStart"/>
      <w:r w:rsidRPr="008D01C0">
        <w:rPr>
          <w:rFonts w:ascii="Times New Roman" w:eastAsia="Times New Roman" w:hAnsi="Times New Roman" w:cs="Times New Roman"/>
          <w:b/>
          <w:bCs/>
          <w:sz w:val="24"/>
          <w:szCs w:val="24"/>
        </w:rPr>
        <w:t>Онлайнинспекция</w:t>
      </w:r>
      <w:proofErr w:type="gramStart"/>
      <w:r w:rsidRPr="008D01C0">
        <w:rPr>
          <w:rFonts w:ascii="Times New Roman" w:eastAsia="Times New Roman" w:hAnsi="Times New Roman" w:cs="Times New Roman"/>
          <w:b/>
          <w:bCs/>
          <w:sz w:val="24"/>
          <w:szCs w:val="24"/>
        </w:rPr>
        <w:t>.р</w:t>
      </w:r>
      <w:proofErr w:type="gramEnd"/>
      <w:r w:rsidRPr="008D01C0">
        <w:rPr>
          <w:rFonts w:ascii="Times New Roman" w:eastAsia="Times New Roman" w:hAnsi="Times New Roman" w:cs="Times New Roman"/>
          <w:b/>
          <w:bCs/>
          <w:sz w:val="24"/>
          <w:szCs w:val="24"/>
        </w:rPr>
        <w:t>ф</w:t>
      </w:r>
      <w:proofErr w:type="spellEnd"/>
      <w:r w:rsidRPr="008D01C0">
        <w:rPr>
          <w:rFonts w:ascii="Times New Roman" w:eastAsia="Times New Roman" w:hAnsi="Times New Roman" w:cs="Times New Roman"/>
          <w:b/>
          <w:bCs/>
          <w:sz w:val="24"/>
          <w:szCs w:val="24"/>
        </w:rPr>
        <w:t>»</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xml:space="preserve">Поступление обращений посредством использования интернета позволяет говорить не только о развитии компьютерных сетей, но и о расширении возрастной и социальной структуры обратившихся граждан, а главное, об эффективности той работы, которая проводится инспекциями по информированию и консультированию граждан. </w:t>
      </w:r>
    </w:p>
    <w:p w:rsidR="008D01C0" w:rsidRDefault="008D01C0" w:rsidP="003D0AB9">
      <w:pPr>
        <w:spacing w:after="0" w:line="240" w:lineRule="auto"/>
        <w:ind w:firstLine="567"/>
        <w:jc w:val="both"/>
        <w:rPr>
          <w:rFonts w:ascii="Times New Roman" w:eastAsia="Times New Roman" w:hAnsi="Times New Roman" w:cs="Times New Roman"/>
          <w:sz w:val="24"/>
          <w:szCs w:val="24"/>
        </w:rPr>
      </w:pPr>
      <w:proofErr w:type="gramStart"/>
      <w:r w:rsidRPr="008D01C0">
        <w:rPr>
          <w:rFonts w:ascii="Times New Roman" w:eastAsia="Times New Roman" w:hAnsi="Times New Roman" w:cs="Times New Roman"/>
          <w:sz w:val="24"/>
          <w:szCs w:val="24"/>
        </w:rPr>
        <w:t xml:space="preserve">Необходимо отметить, что существующая и постоянно совершенствующаяся система контроля за своевременностью и качеством ответов на обращения граждан позволяет не только оказывать качественные консультационные услуги и незамедлительно применять меры инспекторского реагирования по выявленным </w:t>
      </w:r>
      <w:r w:rsidRPr="008D01C0">
        <w:rPr>
          <w:rFonts w:ascii="Times New Roman" w:eastAsia="Times New Roman" w:hAnsi="Times New Roman" w:cs="Times New Roman"/>
          <w:sz w:val="24"/>
          <w:szCs w:val="24"/>
        </w:rPr>
        <w:lastRenderedPageBreak/>
        <w:t>нарушениям трудового законодательства в целях восстановления нарушенных прав граждан, но и, на основе анализа поставленных в обращениях вопросов и наиболее часто выявляемых нарушений, повышать эффективность перспективного планирования работы</w:t>
      </w:r>
      <w:proofErr w:type="gramEnd"/>
      <w:r w:rsidRPr="008D01C0">
        <w:rPr>
          <w:rFonts w:ascii="Times New Roman" w:eastAsia="Times New Roman" w:hAnsi="Times New Roman" w:cs="Times New Roman"/>
          <w:sz w:val="24"/>
          <w:szCs w:val="24"/>
        </w:rPr>
        <w:t xml:space="preserve"> государственных инспекций труда по всем направлениям ее деятельности.</w:t>
      </w:r>
    </w:p>
    <w:p w:rsidR="003D0AB9" w:rsidRPr="008D01C0" w:rsidRDefault="003D0AB9" w:rsidP="003D0AB9">
      <w:pPr>
        <w:spacing w:after="0" w:line="240" w:lineRule="auto"/>
        <w:ind w:firstLine="567"/>
        <w:jc w:val="both"/>
        <w:rPr>
          <w:rFonts w:ascii="Times New Roman" w:eastAsia="Times New Roman" w:hAnsi="Times New Roman" w:cs="Times New Roman"/>
          <w:sz w:val="24"/>
          <w:szCs w:val="24"/>
        </w:rPr>
      </w:pPr>
    </w:p>
    <w:p w:rsidR="008D01C0" w:rsidRPr="008D01C0" w:rsidRDefault="008D01C0" w:rsidP="003D0AB9">
      <w:pPr>
        <w:spacing w:after="0" w:line="240" w:lineRule="auto"/>
        <w:ind w:firstLine="567"/>
        <w:jc w:val="center"/>
        <w:rPr>
          <w:rFonts w:ascii="Times New Roman" w:eastAsia="Times New Roman" w:hAnsi="Times New Roman" w:cs="Times New Roman"/>
          <w:sz w:val="24"/>
          <w:szCs w:val="24"/>
        </w:rPr>
      </w:pPr>
      <w:r w:rsidRPr="008D01C0">
        <w:rPr>
          <w:rFonts w:ascii="Times New Roman" w:eastAsia="Times New Roman" w:hAnsi="Times New Roman" w:cs="Times New Roman"/>
          <w:b/>
          <w:bCs/>
          <w:sz w:val="24"/>
          <w:szCs w:val="24"/>
        </w:rPr>
        <w:t>Сервис я – инспектор.</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В рамках развития сервиса Федеральной службой по труду и занятости было создано и размещено на площадках наиболее популярных магазинов приложений для смартфонов («</w:t>
      </w:r>
      <w:proofErr w:type="spellStart"/>
      <w:r w:rsidRPr="008D01C0">
        <w:rPr>
          <w:rFonts w:ascii="Times New Roman" w:eastAsia="Times New Roman" w:hAnsi="Times New Roman" w:cs="Times New Roman"/>
          <w:sz w:val="24"/>
          <w:szCs w:val="24"/>
        </w:rPr>
        <w:t>Google</w:t>
      </w:r>
      <w:proofErr w:type="spellEnd"/>
      <w:r w:rsidRPr="008D01C0">
        <w:rPr>
          <w:rFonts w:ascii="Times New Roman" w:eastAsia="Times New Roman" w:hAnsi="Times New Roman" w:cs="Times New Roman"/>
          <w:sz w:val="24"/>
          <w:szCs w:val="24"/>
        </w:rPr>
        <w:t xml:space="preserve"> </w:t>
      </w:r>
      <w:proofErr w:type="spellStart"/>
      <w:r w:rsidRPr="008D01C0">
        <w:rPr>
          <w:rFonts w:ascii="Times New Roman" w:eastAsia="Times New Roman" w:hAnsi="Times New Roman" w:cs="Times New Roman"/>
          <w:sz w:val="24"/>
          <w:szCs w:val="24"/>
        </w:rPr>
        <w:t>Play</w:t>
      </w:r>
      <w:proofErr w:type="spellEnd"/>
      <w:r w:rsidRPr="008D01C0">
        <w:rPr>
          <w:rFonts w:ascii="Times New Roman" w:eastAsia="Times New Roman" w:hAnsi="Times New Roman" w:cs="Times New Roman"/>
          <w:sz w:val="24"/>
          <w:szCs w:val="24"/>
        </w:rPr>
        <w:t>» и «</w:t>
      </w:r>
      <w:proofErr w:type="spellStart"/>
      <w:r w:rsidRPr="008D01C0">
        <w:rPr>
          <w:rFonts w:ascii="Times New Roman" w:eastAsia="Times New Roman" w:hAnsi="Times New Roman" w:cs="Times New Roman"/>
          <w:sz w:val="24"/>
          <w:szCs w:val="24"/>
        </w:rPr>
        <w:t>App</w:t>
      </w:r>
      <w:proofErr w:type="spellEnd"/>
      <w:r w:rsidRPr="008D01C0">
        <w:rPr>
          <w:rFonts w:ascii="Times New Roman" w:eastAsia="Times New Roman" w:hAnsi="Times New Roman" w:cs="Times New Roman"/>
          <w:sz w:val="24"/>
          <w:szCs w:val="24"/>
        </w:rPr>
        <w:t xml:space="preserve"> </w:t>
      </w:r>
      <w:proofErr w:type="spellStart"/>
      <w:r w:rsidRPr="008D01C0">
        <w:rPr>
          <w:rFonts w:ascii="Times New Roman" w:eastAsia="Times New Roman" w:hAnsi="Times New Roman" w:cs="Times New Roman"/>
          <w:sz w:val="24"/>
          <w:szCs w:val="24"/>
        </w:rPr>
        <w:t>Store</w:t>
      </w:r>
      <w:proofErr w:type="spellEnd"/>
      <w:r w:rsidRPr="008D01C0">
        <w:rPr>
          <w:rFonts w:ascii="Times New Roman" w:eastAsia="Times New Roman" w:hAnsi="Times New Roman" w:cs="Times New Roman"/>
          <w:sz w:val="24"/>
          <w:szCs w:val="24"/>
        </w:rPr>
        <w:t xml:space="preserve">») бесплатное мобильное приложение «Я – инспектор». Это приложение направлено на предупреждение несчастных случаев и гибели работников на производстве. Новое мобильное приложение Роструда направлено выявление и пресечение нарушений в одной из наиболее </w:t>
      </w:r>
      <w:proofErr w:type="spellStart"/>
      <w:r w:rsidRPr="008D01C0">
        <w:rPr>
          <w:rFonts w:ascii="Times New Roman" w:eastAsia="Times New Roman" w:hAnsi="Times New Roman" w:cs="Times New Roman"/>
          <w:sz w:val="24"/>
          <w:szCs w:val="24"/>
        </w:rPr>
        <w:t>травмоопасных</w:t>
      </w:r>
      <w:proofErr w:type="spellEnd"/>
      <w:r w:rsidRPr="008D01C0">
        <w:rPr>
          <w:rFonts w:ascii="Times New Roman" w:eastAsia="Times New Roman" w:hAnsi="Times New Roman" w:cs="Times New Roman"/>
          <w:sz w:val="24"/>
          <w:szCs w:val="24"/>
        </w:rPr>
        <w:t xml:space="preserve"> отраслей – в строительстве. В ходе разработки приложения </w:t>
      </w:r>
      <w:proofErr w:type="spellStart"/>
      <w:r w:rsidRPr="008D01C0">
        <w:rPr>
          <w:rFonts w:ascii="Times New Roman" w:eastAsia="Times New Roman" w:hAnsi="Times New Roman" w:cs="Times New Roman"/>
          <w:sz w:val="24"/>
          <w:szCs w:val="24"/>
        </w:rPr>
        <w:t>Рострудом</w:t>
      </w:r>
      <w:proofErr w:type="spellEnd"/>
      <w:r w:rsidRPr="008D01C0">
        <w:rPr>
          <w:rFonts w:ascii="Times New Roman" w:eastAsia="Times New Roman" w:hAnsi="Times New Roman" w:cs="Times New Roman"/>
          <w:sz w:val="24"/>
          <w:szCs w:val="24"/>
        </w:rPr>
        <w:t xml:space="preserve"> были проанализированы наиболее </w:t>
      </w:r>
      <w:proofErr w:type="spellStart"/>
      <w:r w:rsidRPr="008D01C0">
        <w:rPr>
          <w:rFonts w:ascii="Times New Roman" w:eastAsia="Times New Roman" w:hAnsi="Times New Roman" w:cs="Times New Roman"/>
          <w:sz w:val="24"/>
          <w:szCs w:val="24"/>
        </w:rPr>
        <w:t>травмоопасные</w:t>
      </w:r>
      <w:proofErr w:type="spellEnd"/>
      <w:r w:rsidRPr="008D01C0">
        <w:rPr>
          <w:rFonts w:ascii="Times New Roman" w:eastAsia="Times New Roman" w:hAnsi="Times New Roman" w:cs="Times New Roman"/>
          <w:sz w:val="24"/>
          <w:szCs w:val="24"/>
        </w:rPr>
        <w:t xml:space="preserve"> нарушения и выбраны те, которые может заметить гражданин, не являющийся работником и не находящийся непосредственно на строительном объекте. </w:t>
      </w:r>
      <w:proofErr w:type="gramStart"/>
      <w:r w:rsidRPr="008D01C0">
        <w:rPr>
          <w:rFonts w:ascii="Times New Roman" w:eastAsia="Times New Roman" w:hAnsi="Times New Roman" w:cs="Times New Roman"/>
          <w:sz w:val="24"/>
          <w:szCs w:val="24"/>
        </w:rPr>
        <w:t>В настоящее время с помощью приложения осуществляется выявление и устранение следующих из них:</w:t>
      </w:r>
      <w:proofErr w:type="gramEnd"/>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отсутствие у работников касок при проведении строительных работ;</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на высоте без защитных ограждений и страховочных устройств;</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 отсутствие ограждений строительных площадок.</w:t>
      </w:r>
    </w:p>
    <w:p w:rsid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Приложение позволяет любому гражданину, зафиксировавшему нарушение, используя свой мобильный телефон сообщить в государственную инспекцию труда об обнаруженной угрозе для жизни и здоровья работников. Функционал мобильного приложения позволит сфотографировать и приложить фотоматериалы к обращению, в том числе фотографию информационного щита застройщика, сформировать заявление и отправить его на рассмотрение. Указанное обращение поступает в сервис «Сообщить о проблеме», передается на рассмотрение в соответствующий территориальный орган Федеральной службы по труду и занятости, который принимает меры по устранению нарушений.</w:t>
      </w:r>
    </w:p>
    <w:p w:rsidR="003D0AB9" w:rsidRPr="008D01C0" w:rsidRDefault="003D0AB9" w:rsidP="003D0AB9">
      <w:pPr>
        <w:spacing w:after="0" w:line="240" w:lineRule="auto"/>
        <w:ind w:firstLine="567"/>
        <w:jc w:val="both"/>
        <w:rPr>
          <w:rFonts w:ascii="Times New Roman" w:eastAsia="Times New Roman" w:hAnsi="Times New Roman" w:cs="Times New Roman"/>
          <w:sz w:val="24"/>
          <w:szCs w:val="24"/>
        </w:rPr>
      </w:pPr>
    </w:p>
    <w:p w:rsidR="008D01C0" w:rsidRPr="008D01C0" w:rsidRDefault="008D01C0" w:rsidP="003D0AB9">
      <w:pPr>
        <w:spacing w:after="0" w:line="240" w:lineRule="auto"/>
        <w:ind w:firstLine="567"/>
        <w:jc w:val="center"/>
        <w:rPr>
          <w:rFonts w:ascii="Times New Roman" w:eastAsia="Times New Roman" w:hAnsi="Times New Roman" w:cs="Times New Roman"/>
          <w:sz w:val="24"/>
          <w:szCs w:val="24"/>
        </w:rPr>
      </w:pPr>
      <w:r w:rsidRPr="008D01C0">
        <w:rPr>
          <w:rFonts w:ascii="Times New Roman" w:eastAsia="Times New Roman" w:hAnsi="Times New Roman" w:cs="Times New Roman"/>
          <w:b/>
          <w:bCs/>
          <w:sz w:val="24"/>
          <w:szCs w:val="24"/>
        </w:rPr>
        <w:t>Сервис «Электронный инспектор»</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Сервис – электронный инспектор также является интерактивным информационно-консультационным сервисом системы электронных сервисов «</w:t>
      </w:r>
      <w:proofErr w:type="spellStart"/>
      <w:r w:rsidRPr="008D01C0">
        <w:rPr>
          <w:rFonts w:ascii="Times New Roman" w:eastAsia="Times New Roman" w:hAnsi="Times New Roman" w:cs="Times New Roman"/>
          <w:sz w:val="24"/>
          <w:szCs w:val="24"/>
        </w:rPr>
        <w:t>Онлайнинспекция</w:t>
      </w:r>
      <w:proofErr w:type="gramStart"/>
      <w:r w:rsidRPr="008D01C0">
        <w:rPr>
          <w:rFonts w:ascii="Times New Roman" w:eastAsia="Times New Roman" w:hAnsi="Times New Roman" w:cs="Times New Roman"/>
          <w:sz w:val="24"/>
          <w:szCs w:val="24"/>
        </w:rPr>
        <w:t>.р</w:t>
      </w:r>
      <w:proofErr w:type="gramEnd"/>
      <w:r w:rsidRPr="008D01C0">
        <w:rPr>
          <w:rFonts w:ascii="Times New Roman" w:eastAsia="Times New Roman" w:hAnsi="Times New Roman" w:cs="Times New Roman"/>
          <w:sz w:val="24"/>
          <w:szCs w:val="24"/>
        </w:rPr>
        <w:t>ф</w:t>
      </w:r>
      <w:proofErr w:type="spellEnd"/>
      <w:r w:rsidRPr="008D01C0">
        <w:rPr>
          <w:rFonts w:ascii="Times New Roman" w:eastAsia="Times New Roman" w:hAnsi="Times New Roman" w:cs="Times New Roman"/>
          <w:sz w:val="24"/>
          <w:szCs w:val="24"/>
        </w:rPr>
        <w:t xml:space="preserve">». </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proofErr w:type="gramStart"/>
      <w:r w:rsidRPr="008D01C0">
        <w:rPr>
          <w:rFonts w:ascii="Times New Roman" w:eastAsia="Times New Roman" w:hAnsi="Times New Roman" w:cs="Times New Roman"/>
          <w:sz w:val="24"/>
          <w:szCs w:val="24"/>
        </w:rPr>
        <w:t>В соответствии со ст. 8.2 Федерального закона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(далее - Федеральный закон от 26.12.2008 г. № 294-ФЗ) в целях предупреждения нарушений юридическими лицами и индивидуальными предпринимателями обязательных требований, устранения причин, факторов и условий, способствующих нарушениям обязательных требований, Федеральной службой по труду и занятости</w:t>
      </w:r>
      <w:proofErr w:type="gramEnd"/>
      <w:r w:rsidRPr="008D01C0">
        <w:rPr>
          <w:rFonts w:ascii="Times New Roman" w:eastAsia="Times New Roman" w:hAnsi="Times New Roman" w:cs="Times New Roman"/>
          <w:sz w:val="24"/>
          <w:szCs w:val="24"/>
        </w:rPr>
        <w:t xml:space="preserve"> (далее – </w:t>
      </w:r>
      <w:proofErr w:type="spellStart"/>
      <w:r w:rsidRPr="008D01C0">
        <w:rPr>
          <w:rFonts w:ascii="Times New Roman" w:eastAsia="Times New Roman" w:hAnsi="Times New Roman" w:cs="Times New Roman"/>
          <w:sz w:val="24"/>
          <w:szCs w:val="24"/>
        </w:rPr>
        <w:t>Роструд</w:t>
      </w:r>
      <w:proofErr w:type="spellEnd"/>
      <w:r w:rsidRPr="008D01C0">
        <w:rPr>
          <w:rFonts w:ascii="Times New Roman" w:eastAsia="Times New Roman" w:hAnsi="Times New Roman" w:cs="Times New Roman"/>
          <w:sz w:val="24"/>
          <w:szCs w:val="24"/>
        </w:rPr>
        <w:t xml:space="preserve">) и ее территориальными органами, включая Государственную инспекцию труда в </w:t>
      </w:r>
      <w:r w:rsidR="003D0AB9">
        <w:rPr>
          <w:rFonts w:ascii="Times New Roman" w:eastAsia="Times New Roman" w:hAnsi="Times New Roman" w:cs="Times New Roman"/>
          <w:sz w:val="24"/>
          <w:szCs w:val="24"/>
        </w:rPr>
        <w:t>Республике Карелия</w:t>
      </w:r>
      <w:r w:rsidRPr="008D01C0">
        <w:rPr>
          <w:rFonts w:ascii="Times New Roman" w:eastAsia="Times New Roman" w:hAnsi="Times New Roman" w:cs="Times New Roman"/>
          <w:sz w:val="24"/>
          <w:szCs w:val="24"/>
        </w:rPr>
        <w:t>, осуществляются мероприятия по профилактике нарушений обязательных требований трудового законодательства и иных нормативных правовых актов, содержащих нормы трудового права.</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proofErr w:type="gramStart"/>
      <w:r w:rsidRPr="008D01C0">
        <w:rPr>
          <w:rFonts w:ascii="Times New Roman" w:eastAsia="Times New Roman" w:hAnsi="Times New Roman" w:cs="Times New Roman"/>
          <w:sz w:val="24"/>
          <w:szCs w:val="24"/>
        </w:rPr>
        <w:t xml:space="preserve">В соответствии с частями 11.1-11.5 статьи 9 Федерального закона от 26.12.2008 г. № 294-ФЗ и постановлением Правительства Российской Федерации от 13 февраля 2017 г. № 177 </w:t>
      </w:r>
      <w:proofErr w:type="spellStart"/>
      <w:r w:rsidRPr="008D01C0">
        <w:rPr>
          <w:rFonts w:ascii="Times New Roman" w:eastAsia="Times New Roman" w:hAnsi="Times New Roman" w:cs="Times New Roman"/>
          <w:sz w:val="24"/>
          <w:szCs w:val="24"/>
        </w:rPr>
        <w:t>Рострудом</w:t>
      </w:r>
      <w:proofErr w:type="spellEnd"/>
      <w:r w:rsidRPr="008D01C0">
        <w:rPr>
          <w:rFonts w:ascii="Times New Roman" w:eastAsia="Times New Roman" w:hAnsi="Times New Roman" w:cs="Times New Roman"/>
          <w:sz w:val="24"/>
          <w:szCs w:val="24"/>
        </w:rPr>
        <w:t xml:space="preserve"> ведется разработка проекта ведомственного нормативного правового акта, которым утверждены 107 разработанных проверочных листов, применяемых при осуществлении федерального государственного надзора за соблюдением трудового законодательства и иных </w:t>
      </w:r>
      <w:proofErr w:type="spellStart"/>
      <w:r w:rsidRPr="008D01C0">
        <w:rPr>
          <w:rFonts w:ascii="Times New Roman" w:eastAsia="Times New Roman" w:hAnsi="Times New Roman" w:cs="Times New Roman"/>
          <w:sz w:val="24"/>
          <w:szCs w:val="24"/>
        </w:rPr>
        <w:t>нормативных-правовых</w:t>
      </w:r>
      <w:proofErr w:type="spellEnd"/>
      <w:r w:rsidRPr="008D01C0">
        <w:rPr>
          <w:rFonts w:ascii="Times New Roman" w:eastAsia="Times New Roman" w:hAnsi="Times New Roman" w:cs="Times New Roman"/>
          <w:sz w:val="24"/>
          <w:szCs w:val="24"/>
        </w:rPr>
        <w:t xml:space="preserve"> актов, содержащих нормы трудового права.</w:t>
      </w:r>
      <w:proofErr w:type="gramEnd"/>
      <w:r w:rsidRPr="008D01C0">
        <w:rPr>
          <w:rFonts w:ascii="Times New Roman" w:eastAsia="Times New Roman" w:hAnsi="Times New Roman" w:cs="Times New Roman"/>
          <w:sz w:val="24"/>
          <w:szCs w:val="24"/>
        </w:rPr>
        <w:t xml:space="preserve"> Ознакомиться с содержанием проверочных листов можно на официальном сайте Роструда в сети Интернет по адресу https://www.rostrud.ru/rostrud/deyatel№ost/?ID=583925.</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lastRenderedPageBreak/>
        <w:t xml:space="preserve">Информирование юридических лиц, индивидуальных предпринимателей по вопросам соблюдения обязательных требований осуществляется посредством электронного сервиса </w:t>
      </w:r>
      <w:proofErr w:type="spellStart"/>
      <w:r w:rsidRPr="008D01C0">
        <w:rPr>
          <w:rFonts w:ascii="Times New Roman" w:eastAsia="Times New Roman" w:hAnsi="Times New Roman" w:cs="Times New Roman"/>
          <w:sz w:val="24"/>
          <w:szCs w:val="24"/>
        </w:rPr>
        <w:t>онлайнинспекция</w:t>
      </w:r>
      <w:proofErr w:type="gramStart"/>
      <w:r w:rsidRPr="008D01C0">
        <w:rPr>
          <w:rFonts w:ascii="Times New Roman" w:eastAsia="Times New Roman" w:hAnsi="Times New Roman" w:cs="Times New Roman"/>
          <w:sz w:val="24"/>
          <w:szCs w:val="24"/>
        </w:rPr>
        <w:t>.р</w:t>
      </w:r>
      <w:proofErr w:type="gramEnd"/>
      <w:r w:rsidRPr="008D01C0">
        <w:rPr>
          <w:rFonts w:ascii="Times New Roman" w:eastAsia="Times New Roman" w:hAnsi="Times New Roman" w:cs="Times New Roman"/>
          <w:sz w:val="24"/>
          <w:szCs w:val="24"/>
        </w:rPr>
        <w:t>ф</w:t>
      </w:r>
      <w:proofErr w:type="spellEnd"/>
      <w:r w:rsidRPr="008D01C0">
        <w:rPr>
          <w:rFonts w:ascii="Times New Roman" w:eastAsia="Times New Roman" w:hAnsi="Times New Roman" w:cs="Times New Roman"/>
          <w:sz w:val="24"/>
          <w:szCs w:val="24"/>
        </w:rPr>
        <w:t xml:space="preserve"> (https://онлайнинспекция.рф/requireme№ts/), внедрение которого обусловлено реализацией </w:t>
      </w:r>
      <w:proofErr w:type="spellStart"/>
      <w:r w:rsidRPr="008D01C0">
        <w:rPr>
          <w:rFonts w:ascii="Times New Roman" w:eastAsia="Times New Roman" w:hAnsi="Times New Roman" w:cs="Times New Roman"/>
          <w:sz w:val="24"/>
          <w:szCs w:val="24"/>
        </w:rPr>
        <w:t>Рострудом</w:t>
      </w:r>
      <w:proofErr w:type="spellEnd"/>
      <w:r w:rsidRPr="008D01C0">
        <w:rPr>
          <w:rFonts w:ascii="Times New Roman" w:eastAsia="Times New Roman" w:hAnsi="Times New Roman" w:cs="Times New Roman"/>
          <w:sz w:val="24"/>
          <w:szCs w:val="24"/>
        </w:rPr>
        <w:t xml:space="preserve"> Концепции повышения эффективности соблюдения трудового законодательства и иных нормативных правовых актов, содержащих нормы трудового права (2015-2020 гг.), утвержденной распоряжением Правительства Российской Федерации от 5 июня 2015 г. № 1028-р.</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proofErr w:type="gramStart"/>
      <w:r w:rsidRPr="008D01C0">
        <w:rPr>
          <w:rFonts w:ascii="Times New Roman" w:eastAsia="Times New Roman" w:hAnsi="Times New Roman" w:cs="Times New Roman"/>
          <w:sz w:val="24"/>
          <w:szCs w:val="24"/>
        </w:rPr>
        <w:t>Данный сервис предоставляет работодателям и работникам возможность ознакомиться с простым и понятным перечнем базовых требований трудового законодательства, а также увидеть, на основании каких нормативных правовых актов осуществляется прием на работу, изменение трудового договора, прекращение трудового договора (увольнение), защита персональных данных, регламентируется рабочее время и время отдыха, производится оплата труда, предоставляются гарантии и компенсации, определяется ответственность сторон трудового договора, обеспечивается безопасность</w:t>
      </w:r>
      <w:proofErr w:type="gramEnd"/>
      <w:r w:rsidRPr="008D01C0">
        <w:rPr>
          <w:rFonts w:ascii="Times New Roman" w:eastAsia="Times New Roman" w:hAnsi="Times New Roman" w:cs="Times New Roman"/>
          <w:sz w:val="24"/>
          <w:szCs w:val="24"/>
        </w:rPr>
        <w:t xml:space="preserve"> и охрана труда, деятельность первичных профсоюзных организаций, защита трудовых прав работников.</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Сервис Трудовой навигатор (https://онлайнинспекция</w:t>
      </w:r>
      <w:proofErr w:type="gramStart"/>
      <w:r w:rsidRPr="008D01C0">
        <w:rPr>
          <w:rFonts w:ascii="Times New Roman" w:eastAsia="Times New Roman" w:hAnsi="Times New Roman" w:cs="Times New Roman"/>
          <w:sz w:val="24"/>
          <w:szCs w:val="24"/>
        </w:rPr>
        <w:t>.р</w:t>
      </w:r>
      <w:proofErr w:type="gramEnd"/>
      <w:r w:rsidRPr="008D01C0">
        <w:rPr>
          <w:rFonts w:ascii="Times New Roman" w:eastAsia="Times New Roman" w:hAnsi="Times New Roman" w:cs="Times New Roman"/>
          <w:sz w:val="24"/>
          <w:szCs w:val="24"/>
        </w:rPr>
        <w:t>ф/i№structio№s/) содержит пошаговые схемы разрешения проблемных ситуаций в области трудовых отношений. Инструкции предлагают как рекомендации по самостоятельному решению проблемы, так и варианты решения проблемы с помощью государственных органов. Каждая инструкция сопровождается набором образцов необходимых документов. Предлагаемый сервисом набор инструкций, охватывает наиболее распространенные проблемные ситуации при приеме на работу, изменении условий труда, увольнении, по соблюдению режима рабочего времени и времени отдыха, привлечению работника к дисциплинарной и материальной ответственности, по охране труда и условиям труда отдельных категорий работников.</w:t>
      </w:r>
    </w:p>
    <w:p w:rsidR="008D01C0" w:rsidRPr="008D01C0" w:rsidRDefault="008D01C0" w:rsidP="003D0AB9">
      <w:pPr>
        <w:spacing w:after="0" w:line="240" w:lineRule="auto"/>
        <w:ind w:firstLine="567"/>
        <w:jc w:val="both"/>
        <w:rPr>
          <w:rFonts w:ascii="Times New Roman" w:eastAsia="Times New Roman" w:hAnsi="Times New Roman" w:cs="Times New Roman"/>
          <w:sz w:val="24"/>
          <w:szCs w:val="24"/>
        </w:rPr>
      </w:pPr>
      <w:r w:rsidRPr="008D01C0">
        <w:rPr>
          <w:rFonts w:ascii="Times New Roman" w:eastAsia="Times New Roman" w:hAnsi="Times New Roman" w:cs="Times New Roman"/>
          <w:sz w:val="24"/>
          <w:szCs w:val="24"/>
        </w:rPr>
        <w:t>Сервис Электронный инспектор труда (https://онлайнинспекция</w:t>
      </w:r>
      <w:proofErr w:type="gramStart"/>
      <w:r w:rsidRPr="008D01C0">
        <w:rPr>
          <w:rFonts w:ascii="Times New Roman" w:eastAsia="Times New Roman" w:hAnsi="Times New Roman" w:cs="Times New Roman"/>
          <w:sz w:val="24"/>
          <w:szCs w:val="24"/>
        </w:rPr>
        <w:t>.р</w:t>
      </w:r>
      <w:proofErr w:type="gramEnd"/>
      <w:r w:rsidRPr="008D01C0">
        <w:rPr>
          <w:rFonts w:ascii="Times New Roman" w:eastAsia="Times New Roman" w:hAnsi="Times New Roman" w:cs="Times New Roman"/>
          <w:sz w:val="24"/>
          <w:szCs w:val="24"/>
        </w:rPr>
        <w:t>ф/i№spector/) предлагает работодателям уникальную возможность самостоятельно пройти предварительную проверку (самопроверку) соблюдения требований трудового законодательства. Электронный инспектор труда позволяет взглянуть на оформление и содержание документов глазами настоящего государственного инспектора труда. Для проведения самопроверки в настоящее время доступно 125 тематических проверочных листов, охватывающих все правоотношения, регулируемые трудовым законодательством, включая вопросы охраны труда. Наряду с этим, сервис Электронный инспектор труда предлагает пользователям ознакомиться с памятками по трудовым правам и обязанностям работника и работодателя (https://онлайнинспекция</w:t>
      </w:r>
      <w:proofErr w:type="gramStart"/>
      <w:r w:rsidRPr="008D01C0">
        <w:rPr>
          <w:rFonts w:ascii="Times New Roman" w:eastAsia="Times New Roman" w:hAnsi="Times New Roman" w:cs="Times New Roman"/>
          <w:sz w:val="24"/>
          <w:szCs w:val="24"/>
        </w:rPr>
        <w:t>.р</w:t>
      </w:r>
      <w:proofErr w:type="gramEnd"/>
      <w:r w:rsidRPr="008D01C0">
        <w:rPr>
          <w:rFonts w:ascii="Times New Roman" w:eastAsia="Times New Roman" w:hAnsi="Times New Roman" w:cs="Times New Roman"/>
          <w:sz w:val="24"/>
          <w:szCs w:val="24"/>
        </w:rPr>
        <w:t>ф/remi№ders/), разъясняющим требования трудового законодательства Российской Федерации и содержащим рекомендации по его применению для решения наиболее распространенных трудовых ситуаций.</w:t>
      </w:r>
    </w:p>
    <w:p w:rsidR="002A7FFD" w:rsidRDefault="002A7FFD" w:rsidP="003D0AB9">
      <w:pPr>
        <w:spacing w:after="0"/>
        <w:ind w:firstLine="567"/>
        <w:jc w:val="both"/>
      </w:pPr>
    </w:p>
    <w:sectPr w:rsidR="002A7FFD" w:rsidSect="000B44E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E0002AEF" w:usb1="C0007841" w:usb2="00000009"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8D01C0"/>
    <w:rsid w:val="000B44EF"/>
    <w:rsid w:val="001C508E"/>
    <w:rsid w:val="002A7FFD"/>
    <w:rsid w:val="003D0AB9"/>
    <w:rsid w:val="0051183E"/>
    <w:rsid w:val="008D01C0"/>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4EF"/>
  </w:style>
  <w:style w:type="paragraph" w:styleId="1">
    <w:name w:val="heading 1"/>
    <w:basedOn w:val="a"/>
    <w:link w:val="10"/>
    <w:uiPriority w:val="9"/>
    <w:qFormat/>
    <w:rsid w:val="008D01C0"/>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8D01C0"/>
    <w:rPr>
      <w:rFonts w:ascii="Times New Roman" w:eastAsia="Times New Roman" w:hAnsi="Times New Roman" w:cs="Times New Roman"/>
      <w:b/>
      <w:bCs/>
      <w:kern w:val="36"/>
      <w:sz w:val="48"/>
      <w:szCs w:val="48"/>
    </w:rPr>
  </w:style>
  <w:style w:type="paragraph" w:styleId="a3">
    <w:name w:val="Normal (Web)"/>
    <w:basedOn w:val="a"/>
    <w:uiPriority w:val="99"/>
    <w:semiHidden/>
    <w:unhideWhenUsed/>
    <w:rsid w:val="008D01C0"/>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52223782">
      <w:bodyDiv w:val="1"/>
      <w:marLeft w:val="0"/>
      <w:marRight w:val="0"/>
      <w:marTop w:val="0"/>
      <w:marBottom w:val="0"/>
      <w:divBdr>
        <w:top w:val="none" w:sz="0" w:space="0" w:color="auto"/>
        <w:left w:val="none" w:sz="0" w:space="0" w:color="auto"/>
        <w:bottom w:val="none" w:sz="0" w:space="0" w:color="auto"/>
        <w:right w:val="none" w:sz="0" w:space="0" w:color="auto"/>
      </w:divBdr>
      <w:divsChild>
        <w:div w:id="2089036657">
          <w:marLeft w:val="0"/>
          <w:marRight w:val="0"/>
          <w:marTop w:val="0"/>
          <w:marBottom w:val="0"/>
          <w:divBdr>
            <w:top w:val="none" w:sz="0" w:space="0" w:color="auto"/>
            <w:left w:val="none" w:sz="0" w:space="0" w:color="auto"/>
            <w:bottom w:val="none" w:sz="0" w:space="0" w:color="auto"/>
            <w:right w:val="none" w:sz="0" w:space="0" w:color="auto"/>
          </w:divBdr>
          <w:divsChild>
            <w:div w:id="1762332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7</Pages>
  <Words>3591</Words>
  <Characters>20474</Characters>
  <Application>Microsoft Office Word</Application>
  <DocSecurity>0</DocSecurity>
  <Lines>170</Lines>
  <Paragraphs>48</Paragraphs>
  <ScaleCrop>false</ScaleCrop>
  <Company/>
  <LinksUpToDate>false</LinksUpToDate>
  <CharactersWithSpaces>24017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cp:revision>
  <dcterms:created xsi:type="dcterms:W3CDTF">2018-02-13T07:19:00Z</dcterms:created>
  <dcterms:modified xsi:type="dcterms:W3CDTF">2018-04-04T06:16:00Z</dcterms:modified>
</cp:coreProperties>
</file>